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16" w:rsidRDefault="006E2E16" w:rsidP="006E2E16">
      <w:pPr>
        <w:rPr>
          <w:rFonts w:ascii="Times New Roman" w:hAnsi="Times New Roman" w:cs="Times New Roman"/>
          <w:sz w:val="24"/>
        </w:rPr>
      </w:pPr>
    </w:p>
    <w:p w:rsidR="006E2E16" w:rsidRDefault="006E2E16" w:rsidP="006E2E16">
      <w:pPr>
        <w:keepNext/>
        <w:spacing w:before="60" w:after="60"/>
        <w:jc w:val="center"/>
        <w:outlineLvl w:val="1"/>
        <w:rPr>
          <w:rFonts w:ascii="Times New Roman" w:hAnsi="Times New Roman" w:cs="Times New Roman"/>
          <w:b/>
          <w:i/>
          <w:kern w:val="28"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kern w:val="28"/>
          <w:sz w:val="24"/>
        </w:rPr>
        <w:t>Ajánlati nyilatkozat függeléke</w:t>
      </w:r>
      <w:bookmarkEnd w:id="0"/>
    </w:p>
    <w:p w:rsidR="006E2E16" w:rsidRDefault="006E2E16" w:rsidP="006E2E16">
      <w:pPr>
        <w:keepNext/>
        <w:spacing w:before="60" w:after="60"/>
        <w:jc w:val="center"/>
        <w:outlineLvl w:val="1"/>
        <w:rPr>
          <w:rFonts w:ascii="Times New Roman" w:hAnsi="Times New Roman" w:cs="Times New Roman"/>
          <w:b/>
          <w:i/>
          <w:kern w:val="28"/>
          <w:sz w:val="24"/>
        </w:rPr>
      </w:pPr>
      <w:r>
        <w:rPr>
          <w:rFonts w:ascii="Times New Roman" w:hAnsi="Times New Roman" w:cs="Times New Roman"/>
          <w:b/>
          <w:i/>
          <w:kern w:val="28"/>
          <w:sz w:val="24"/>
        </w:rPr>
        <w:t>Vállalkozási szerződés keretében „</w:t>
      </w:r>
      <w:proofErr w:type="gramStart"/>
      <w:r>
        <w:rPr>
          <w:rFonts w:ascii="Times New Roman" w:hAnsi="Times New Roman" w:cs="Times New Roman"/>
          <w:b/>
          <w:i/>
          <w:kern w:val="28"/>
          <w:sz w:val="24"/>
        </w:rPr>
        <w:t>A</w:t>
      </w:r>
      <w:proofErr w:type="gramEnd"/>
      <w:r>
        <w:rPr>
          <w:rFonts w:ascii="Times New Roman" w:hAnsi="Times New Roman" w:cs="Times New Roman"/>
          <w:b/>
          <w:i/>
          <w:kern w:val="28"/>
          <w:sz w:val="24"/>
        </w:rPr>
        <w:t xml:space="preserve"> Velencei-tavi partfal komplex fenntartható rehabilitációja” című, KEHOP-1.3.0-15-2016-00015 azonosító számú projekt tervezési és kivitelezési munkáinak FIDIC Sárga Könyv szerinti megvalósítása a 191/2009. (IX. 15.) Korm. rendeletnek megfelelően</w:t>
      </w:r>
    </w:p>
    <w:p w:rsidR="006E2E16" w:rsidRDefault="006E2E16" w:rsidP="006E2E16">
      <w:pPr>
        <w:spacing w:before="60" w:after="60"/>
        <w:ind w:right="-1"/>
        <w:jc w:val="center"/>
        <w:rPr>
          <w:rFonts w:ascii="Times New Roman" w:hAnsi="Times New Roman" w:cs="Times New Roman"/>
          <w:b/>
          <w:i/>
          <w:sz w:val="24"/>
        </w:rPr>
      </w:pPr>
    </w:p>
    <w:p w:rsidR="006E2E16" w:rsidRDefault="006E2E16" w:rsidP="006E2E16">
      <w:pPr>
        <w:spacing w:before="60" w:after="6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Alcikkely</w:t>
      </w:r>
      <w:proofErr w:type="spellEnd"/>
      <w:r>
        <w:rPr>
          <w:rFonts w:ascii="Times New Roman" w:hAnsi="Times New Roman" w:cs="Times New Roman"/>
          <w:sz w:val="24"/>
        </w:rPr>
        <w:t xml:space="preserve"> (Szerződéses Feltételek)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843"/>
        <w:gridCol w:w="4112"/>
      </w:tblGrid>
      <w:tr w:rsidR="006E2E16" w:rsidTr="006E2E16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Megnevezés: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Alcikkely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Adat: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keepLines/>
              <w:suppressLineNumbers/>
              <w:suppressAutoHyphens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Megrendelő megnevezése és címe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keepLines/>
              <w:suppressLineNumbers/>
              <w:suppressAutoHyphens/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1.1.2.2 és </w:t>
            </w:r>
          </w:p>
          <w:p w:rsidR="006E2E16" w:rsidRDefault="006E2E16">
            <w:pPr>
              <w:keepLines/>
              <w:suppressLineNumbers/>
              <w:suppressAutoHyphens/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keepLines/>
              <w:suppressLineNumbers/>
              <w:suppressAutoHyphens/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Országos Vízügyi Főigazgatóság </w:t>
            </w:r>
          </w:p>
          <w:p w:rsidR="006E2E16" w:rsidRDefault="006E2E16">
            <w:pPr>
              <w:keepLines/>
              <w:suppressLineNumbers/>
              <w:suppressAutoHyphens/>
              <w:spacing w:before="60" w:after="60"/>
              <w:ind w:right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1012 Budapest, Márvány u. 1/D.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Vállalkozó megnevezése és címe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1.1.2.3 és </w:t>
            </w:r>
          </w:p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……………</w:t>
            </w:r>
          </w:p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Mérnök megnevezése és címe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1.1.2.4 és </w:t>
            </w:r>
          </w:p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……………</w:t>
            </w:r>
          </w:p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……………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Megvalósítás időtartama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cs-CZ"/>
              </w:rPr>
              <w:t>49 hónap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Jótállási időszak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cs-CZ"/>
              </w:rPr>
              <w:t>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* hónap; </w:t>
            </w:r>
            <w:r>
              <w:rPr>
                <w:rFonts w:ascii="Times New Roman" w:eastAsia="Calibri" w:hAnsi="Times New Roman" w:cs="Times New Roman"/>
                <w:sz w:val="24"/>
              </w:rPr>
              <w:t>acélszerkezetek korrózióvédelmével kapcsolatban a jótállás időszaka: 10 év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Elektronikus kommunikáció rendszerei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Telefax, elektronikus építési napló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Mértékadó jog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Magyarország területén érvényben lévő jogszabályok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Mértékadó nyelv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Kommunikáció nyelve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Teljesítési Biztosíték összege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Szerződéses Ár 5 %-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olyan pénznemben, ahogyan a Szerződéses Ár fizetendő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Jótállási Igények Teljesítésére Kikötött Biztosíték összege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Szerződéses Ár 5 %-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olyan pénznemben, ahogyan a Szerződéses Ár fizetendő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Rendes munkaidő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normál munkaidőt a Vállalkozó határozza meg a Különös Feltételekben részletezett korlátozások figyelembevételével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Késedelmi kötbér mértéke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Szerződéses Ár 0,5 %-a naponta 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Késedelmi kötbér összegének felső határa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Szerződéses Ár 10 %-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Meghiúsulási kötbér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Szerződéses Ár 10 %-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Előleg teljes mértéke</w:t>
            </w:r>
          </w:p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(a Szerződéses Ár elszámolható részének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50 %-a)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Szerződéses Ár elszámolható részének  </w:t>
            </w:r>
            <w:r>
              <w:rPr>
                <w:rFonts w:ascii="Times New Roman" w:hAnsi="Times New Roman" w:cs="Times New Roman"/>
                <w:strike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.................*%-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olyan pénznemben, ahogyan a Szerződés Elfogadott Végösszege fizetendő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Kifizetés pénzneme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 forint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Biztosítás benyújtásának határideje: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biztosítás megkötésének igazolása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szerződéskötés időpontjáig kell igazolni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(b) a vonatkozó kötvények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nap a szerződés hatályba lépésétől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Harmadik fél biztosítás minimális összege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6E2E16">
            <w:pPr>
              <w:spacing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500.000.000 HUF/év és minimum 100.000.000 HUF/káreseményenként </w:t>
            </w:r>
          </w:p>
          <w:p w:rsidR="006E2E16" w:rsidRDefault="006E2E16">
            <w:pPr>
              <w:spacing w:after="60"/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Döntőbizottság tagjainak 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 kerül alkalmazásra</w:t>
            </w:r>
          </w:p>
        </w:tc>
      </w:tr>
      <w:tr w:rsidR="006E2E16" w:rsidTr="006E2E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Döntőbizottság tagjának kinevezése (ha nem egyetértésen alapul)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6E2E16">
            <w:pPr>
              <w:spacing w:before="60" w:after="60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 kerül alkalmazásra</w:t>
            </w:r>
          </w:p>
        </w:tc>
      </w:tr>
    </w:tbl>
    <w:p w:rsidR="006E2E16" w:rsidRDefault="006E2E16" w:rsidP="006E2E16">
      <w:pPr>
        <w:tabs>
          <w:tab w:val="left" w:pos="3510"/>
          <w:tab w:val="left" w:pos="5353"/>
        </w:tabs>
        <w:spacing w:before="60" w:after="60"/>
        <w:rPr>
          <w:rFonts w:ascii="Times New Roman" w:hAnsi="Times New Roman" w:cs="Times New Roman"/>
          <w:snapToGrid w:val="0"/>
          <w:sz w:val="24"/>
        </w:rPr>
      </w:pPr>
    </w:p>
    <w:p w:rsidR="006E2E16" w:rsidRDefault="006E2E16" w:rsidP="006E2E16">
      <w:pPr>
        <w:tabs>
          <w:tab w:val="left" w:pos="3510"/>
          <w:tab w:val="left" w:pos="5353"/>
        </w:tabs>
        <w:spacing w:before="60" w:after="60"/>
        <w:rPr>
          <w:rFonts w:ascii="Times New Roman" w:hAnsi="Times New Roman" w:cs="Times New Roman"/>
          <w:strike/>
          <w:snapToGrid w:val="0"/>
          <w:sz w:val="24"/>
        </w:rPr>
      </w:pPr>
    </w:p>
    <w:p w:rsidR="006E2E16" w:rsidRDefault="006E2E16" w:rsidP="006E2E16">
      <w:pPr>
        <w:tabs>
          <w:tab w:val="left" w:pos="284"/>
        </w:tabs>
        <w:spacing w:before="60"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  <w:t>Az Ajánlattevő tölti ki</w:t>
      </w:r>
    </w:p>
    <w:p w:rsidR="006E2E16" w:rsidRDefault="006E2E16" w:rsidP="006E2E16">
      <w:pPr>
        <w:spacing w:before="60"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:rsidR="006E2E16" w:rsidRDefault="006E2E16" w:rsidP="006E2E16">
      <w:pPr>
        <w:spacing w:before="60" w:after="60"/>
        <w:rPr>
          <w:rFonts w:ascii="Times New Roman" w:hAnsi="Times New Roman" w:cs="Times New Roman"/>
          <w:sz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E2E16" w:rsidTr="006E2E16">
        <w:tc>
          <w:tcPr>
            <w:tcW w:w="4606" w:type="dxa"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hideMark/>
          </w:tcPr>
          <w:p w:rsidR="006E2E16" w:rsidRDefault="006E2E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</w:p>
        </w:tc>
      </w:tr>
      <w:tr w:rsidR="006E2E16" w:rsidTr="006E2E16">
        <w:tc>
          <w:tcPr>
            <w:tcW w:w="4606" w:type="dxa"/>
          </w:tcPr>
          <w:p w:rsidR="006E2E16" w:rsidRDefault="006E2E1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hideMark/>
          </w:tcPr>
          <w:p w:rsidR="006E2E16" w:rsidRDefault="006E2E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</w:t>
            </w:r>
          </w:p>
        </w:tc>
      </w:tr>
    </w:tbl>
    <w:p w:rsidR="006E2E16" w:rsidRDefault="006E2E16" w:rsidP="006E2E1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091D1E" w:rsidRDefault="00091D1E"/>
    <w:sectPr w:rsidR="0009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6"/>
    <w:rsid w:val="00091D1E"/>
    <w:rsid w:val="006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E1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E1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Simonfalvi Péter</dc:creator>
  <cp:lastModifiedBy>dr. Simonfalvi Péter</cp:lastModifiedBy>
  <cp:revision>1</cp:revision>
  <dcterms:created xsi:type="dcterms:W3CDTF">2016-09-29T10:56:00Z</dcterms:created>
  <dcterms:modified xsi:type="dcterms:W3CDTF">2016-09-29T10:57:00Z</dcterms:modified>
</cp:coreProperties>
</file>